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page" w:tblpX="4371" w:tblpY="549"/>
        <w:tblW w:w="6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93"/>
      </w:tblGrid>
      <w:tr w:rsidR="007149AE" w14:paraId="6DC94D48" w14:textId="77777777" w:rsidTr="0052272F">
        <w:trPr>
          <w:trHeight w:val="1181"/>
        </w:trPr>
        <w:tc>
          <w:tcPr>
            <w:tcW w:w="6793" w:type="dxa"/>
          </w:tcPr>
          <w:p w14:paraId="3781132C" w14:textId="75837AA4" w:rsidR="007149AE" w:rsidRPr="00787824" w:rsidRDefault="00115F0D" w:rsidP="0052272F">
            <w:pPr>
              <w:autoSpaceDE w:val="0"/>
              <w:autoSpaceDN w:val="0"/>
              <w:adjustRightInd w:val="0"/>
              <w:spacing w:after="0" w:line="240" w:lineRule="auto"/>
              <w:rPr>
                <w:rFonts w:cs="Calibri"/>
                <w:sz w:val="36"/>
                <w:szCs w:val="36"/>
                <w:lang w:eastAsia="nl-BE"/>
              </w:rPr>
            </w:pPr>
            <w:r>
              <w:rPr>
                <w:rFonts w:cs="Calibri"/>
                <w:color w:val="4C94D8" w:themeColor="text2" w:themeTint="80"/>
                <w:sz w:val="36"/>
                <w:szCs w:val="36"/>
                <w:lang w:eastAsia="nl-BE"/>
              </w:rPr>
              <w:t>B</w:t>
            </w:r>
            <w:r w:rsidRPr="00115F0D">
              <w:rPr>
                <w:rFonts w:cs="Calibri"/>
                <w:color w:val="4C94D8" w:themeColor="text2" w:themeTint="80"/>
                <w:sz w:val="36"/>
                <w:szCs w:val="36"/>
                <w:lang w:eastAsia="nl-BE"/>
              </w:rPr>
              <w:t xml:space="preserve">elastingreglement op de lijk- en </w:t>
            </w:r>
            <w:proofErr w:type="spellStart"/>
            <w:r w:rsidRPr="00115F0D">
              <w:rPr>
                <w:rFonts w:cs="Calibri"/>
                <w:color w:val="4C94D8" w:themeColor="text2" w:themeTint="80"/>
                <w:sz w:val="36"/>
                <w:szCs w:val="36"/>
                <w:lang w:eastAsia="nl-BE"/>
              </w:rPr>
              <w:t>asbezorging</w:t>
            </w:r>
            <w:proofErr w:type="spellEnd"/>
            <w:r w:rsidRPr="00115F0D">
              <w:rPr>
                <w:rFonts w:cs="Calibri"/>
                <w:color w:val="4C94D8" w:themeColor="text2" w:themeTint="80"/>
                <w:sz w:val="36"/>
                <w:szCs w:val="36"/>
                <w:lang w:eastAsia="nl-BE"/>
              </w:rPr>
              <w:t xml:space="preserve"> van niet-inwoners voor de aanslagjaren 2026 tot en met 2031, met inwerkingtreding op 1 juni 2026.</w:t>
            </w:r>
          </w:p>
        </w:tc>
      </w:tr>
    </w:tbl>
    <w:p w14:paraId="5EA6BC3D" w14:textId="77777777" w:rsidR="007149AE" w:rsidRDefault="007149AE" w:rsidP="007149AE">
      <w:r>
        <w:rPr>
          <w:noProof/>
          <w:lang w:eastAsia="nl-BE"/>
        </w:rPr>
        <w:drawing>
          <wp:inline distT="0" distB="0" distL="0" distR="0" wp14:anchorId="7F1A0D43" wp14:editId="15ADD867">
            <wp:extent cx="1231265" cy="1335405"/>
            <wp:effectExtent l="0" t="0" r="6985" b="0"/>
            <wp:docPr id="2" name="Afbeelding 2" descr="Afbeelding met Lettertype, Graphics, logo,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Lettertype, Graphics, logo, ontwerp&#10;&#10;Door AI gegenereerde inhoud is mogelijk onjui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1265" cy="1335405"/>
                    </a:xfrm>
                    <a:prstGeom prst="rect">
                      <a:avLst/>
                    </a:prstGeom>
                    <a:noFill/>
                  </pic:spPr>
                </pic:pic>
              </a:graphicData>
            </a:graphic>
          </wp:inline>
        </w:drawing>
      </w:r>
    </w:p>
    <w:p w14:paraId="4C7AC949" w14:textId="77777777" w:rsidR="00787824" w:rsidRDefault="00787824" w:rsidP="00787824"/>
    <w:p w14:paraId="1D88DBE0" w14:textId="26BC3DBE" w:rsidR="00787824" w:rsidRDefault="00787824" w:rsidP="00787824">
      <w:r>
        <w:t xml:space="preserve">Goedgekeurd door de Gemeenteraad </w:t>
      </w:r>
      <w:r w:rsidR="0016071E">
        <w:t>(nog in te vullen)</w:t>
      </w:r>
    </w:p>
    <w:p w14:paraId="75153BB8" w14:textId="7C32BF8A" w:rsidR="00787824" w:rsidRDefault="00787824" w:rsidP="00787824">
      <w:r w:rsidRPr="008208ED">
        <w:t xml:space="preserve">Inwerkingtreding: 1 </w:t>
      </w:r>
      <w:r w:rsidR="0016071E">
        <w:t>juni</w:t>
      </w:r>
      <w:r w:rsidRPr="008208ED">
        <w:t xml:space="preserve"> 2026</w:t>
      </w:r>
    </w:p>
    <w:p w14:paraId="6A94EA27" w14:textId="77777777" w:rsidR="00787824" w:rsidRDefault="00787824">
      <w:pPr>
        <w:spacing w:line="278" w:lineRule="auto"/>
      </w:pPr>
      <w:r>
        <w:br w:type="page"/>
      </w:r>
    </w:p>
    <w:p w14:paraId="5930B380" w14:textId="77777777" w:rsidR="0045266A" w:rsidRPr="0045266A" w:rsidRDefault="0045266A" w:rsidP="0045266A">
      <w:r w:rsidRPr="0045266A">
        <w:rPr>
          <w:b/>
          <w:bCs/>
        </w:rPr>
        <w:lastRenderedPageBreak/>
        <w:t xml:space="preserve">Belastingreglement op de lijk- en </w:t>
      </w:r>
      <w:proofErr w:type="spellStart"/>
      <w:r w:rsidRPr="0045266A">
        <w:rPr>
          <w:b/>
          <w:bCs/>
        </w:rPr>
        <w:t>asbezorging</w:t>
      </w:r>
      <w:proofErr w:type="spellEnd"/>
      <w:r w:rsidRPr="0045266A">
        <w:rPr>
          <w:b/>
          <w:bCs/>
        </w:rPr>
        <w:t xml:space="preserve"> van niet-inwoners </w:t>
      </w:r>
    </w:p>
    <w:p w14:paraId="3C632DFC" w14:textId="77777777" w:rsidR="0045266A" w:rsidRPr="0045266A" w:rsidRDefault="0045266A" w:rsidP="0045266A">
      <w:r w:rsidRPr="0045266A">
        <w:rPr>
          <w:b/>
          <w:bCs/>
        </w:rPr>
        <w:t>Artikel 1 - Het belastbaar voorwerp</w:t>
      </w:r>
    </w:p>
    <w:p w14:paraId="43E7F962" w14:textId="77777777" w:rsidR="0045266A" w:rsidRPr="0045266A" w:rsidRDefault="0045266A" w:rsidP="0045266A">
      <w:r w:rsidRPr="0045266A">
        <w:t xml:space="preserve">Voor de aanslagjaren 2026 tot en met 2031, ingaande op 1 juni 2026, wordt een belasting geheven op de lijk- en </w:t>
      </w:r>
      <w:proofErr w:type="spellStart"/>
      <w:r w:rsidRPr="0045266A">
        <w:t>asbezorging</w:t>
      </w:r>
      <w:proofErr w:type="spellEnd"/>
      <w:r w:rsidRPr="0045266A">
        <w:t xml:space="preserve"> van personen die op het ogenblik van hun overlijden niet ingeschreven waren in het bevolkings- of vreemdelingenregister van de gemeente Aartselaar.</w:t>
      </w:r>
    </w:p>
    <w:p w14:paraId="35570077" w14:textId="77777777" w:rsidR="0045266A" w:rsidRPr="0045266A" w:rsidRDefault="0045266A" w:rsidP="0045266A">
      <w:r w:rsidRPr="0045266A">
        <w:rPr>
          <w:b/>
          <w:bCs/>
        </w:rPr>
        <w:t>Artikel 2 - Tarief </w:t>
      </w:r>
    </w:p>
    <w:p w14:paraId="65B9A33B" w14:textId="77777777" w:rsidR="0045266A" w:rsidRPr="0045266A" w:rsidRDefault="0045266A" w:rsidP="0045266A">
      <w:r w:rsidRPr="0045266A">
        <w:t xml:space="preserve">De belasting bedraagt € 500 per persoon voor lijkbezorging en </w:t>
      </w:r>
      <w:proofErr w:type="spellStart"/>
      <w:r w:rsidRPr="0045266A">
        <w:t>asbijzetting</w:t>
      </w:r>
      <w:proofErr w:type="spellEnd"/>
      <w:r w:rsidRPr="0045266A">
        <w:t xml:space="preserve">. Voor </w:t>
      </w:r>
      <w:proofErr w:type="spellStart"/>
      <w:r w:rsidRPr="0045266A">
        <w:t>asverstrooiing</w:t>
      </w:r>
      <w:proofErr w:type="spellEnd"/>
      <w:r w:rsidRPr="0045266A">
        <w:t xml:space="preserve"> bedraagt de belasting € 200 per persoon.</w:t>
      </w:r>
    </w:p>
    <w:p w14:paraId="1DB7EBA6" w14:textId="77777777" w:rsidR="0045266A" w:rsidRPr="0045266A" w:rsidRDefault="0045266A" w:rsidP="0045266A">
      <w:r w:rsidRPr="0045266A">
        <w:rPr>
          <w:b/>
          <w:bCs/>
        </w:rPr>
        <w:t>Artikel 3 - Belastingplichtige</w:t>
      </w:r>
    </w:p>
    <w:p w14:paraId="33D7F148" w14:textId="77777777" w:rsidR="0045266A" w:rsidRPr="0045266A" w:rsidRDefault="0045266A" w:rsidP="0045266A">
      <w:r w:rsidRPr="0045266A">
        <w:t xml:space="preserve">De belasting is verschuldigd door de aanvrager van de lijk- of </w:t>
      </w:r>
      <w:proofErr w:type="spellStart"/>
      <w:r w:rsidRPr="0045266A">
        <w:t>asbezorging</w:t>
      </w:r>
      <w:proofErr w:type="spellEnd"/>
      <w:r w:rsidRPr="0045266A">
        <w:t>. De aanvrager is de natuurlijke of rechtspersoon die een aanvraag indient via het daartoe voorziene formulier.</w:t>
      </w:r>
    </w:p>
    <w:p w14:paraId="7E5036E9" w14:textId="77777777" w:rsidR="0045266A" w:rsidRPr="0045266A" w:rsidRDefault="0045266A" w:rsidP="0045266A">
      <w:r w:rsidRPr="0045266A">
        <w:rPr>
          <w:b/>
          <w:bCs/>
        </w:rPr>
        <w:t>Artikel 4 - Vrijstellingen</w:t>
      </w:r>
    </w:p>
    <w:p w14:paraId="66578E17" w14:textId="77777777" w:rsidR="0045266A" w:rsidRDefault="0045266A" w:rsidP="0045266A">
      <w:r w:rsidRPr="0045266A">
        <w:t xml:space="preserve">Van deze belasting zijn vrijgesteld de lijk- en </w:t>
      </w:r>
      <w:proofErr w:type="spellStart"/>
      <w:r w:rsidRPr="0045266A">
        <w:t>asbezorgingen</w:t>
      </w:r>
      <w:proofErr w:type="spellEnd"/>
      <w:r w:rsidRPr="0045266A">
        <w:t xml:space="preserve"> van de volgende personen:</w:t>
      </w:r>
    </w:p>
    <w:p w14:paraId="1999A85B" w14:textId="77777777" w:rsidR="008E74D9" w:rsidRPr="008E74D9" w:rsidRDefault="008E74D9" w:rsidP="008E74D9">
      <w:pPr>
        <w:numPr>
          <w:ilvl w:val="0"/>
          <w:numId w:val="26"/>
        </w:numPr>
      </w:pPr>
      <w:r w:rsidRPr="008E74D9">
        <w:t>die op het ogenblik van het overlijden, te Aartselaar ingeschreven zijn in de bevolkings- of vreemdelingenregisters of ermee gelijkgesteld werden of er ten minste twintig jaar van hun leven ingeschreven waren;</w:t>
      </w:r>
    </w:p>
    <w:p w14:paraId="36DC7D68" w14:textId="77777777" w:rsidR="008E74D9" w:rsidRPr="008E74D9" w:rsidRDefault="008E74D9" w:rsidP="008E74D9">
      <w:pPr>
        <w:numPr>
          <w:ilvl w:val="0"/>
          <w:numId w:val="26"/>
        </w:numPr>
      </w:pPr>
      <w:r w:rsidRPr="008E74D9">
        <w:t>voorafgaand aan het overlijden hun hoofdverblijfplaats te Aartselaar hadden, maar werden ingeschreven in een verzorgingsinstelling;</w:t>
      </w:r>
    </w:p>
    <w:p w14:paraId="12AD1096" w14:textId="6798AEF5" w:rsidR="00FE63F8" w:rsidRPr="0045266A" w:rsidRDefault="008E74D9" w:rsidP="00FE63F8">
      <w:pPr>
        <w:numPr>
          <w:ilvl w:val="0"/>
          <w:numId w:val="26"/>
        </w:numPr>
      </w:pPr>
      <w:r w:rsidRPr="008E74D9">
        <w:t>overeenkomstig artikel 14 van het decreet worden begraven (behoeftigen), evenals personen die op het grondgebied van de gemeente zijn overleden en voor wie niemand de begrafenis regelt.</w:t>
      </w:r>
    </w:p>
    <w:p w14:paraId="18C18AE5" w14:textId="77777777" w:rsidR="0045266A" w:rsidRPr="0045266A" w:rsidRDefault="0045266A" w:rsidP="0045266A">
      <w:r w:rsidRPr="0045266A">
        <w:rPr>
          <w:b/>
          <w:bCs/>
        </w:rPr>
        <w:t>Artikel 5 - Wijze van inning</w:t>
      </w:r>
    </w:p>
    <w:p w14:paraId="70C81A1A" w14:textId="689DCA79" w:rsidR="00913AE5" w:rsidRDefault="00913AE5" w:rsidP="00913AE5">
      <w:r>
        <w:t>Deze gemeentebelasting wordt contant geïnd.</w:t>
      </w:r>
    </w:p>
    <w:p w14:paraId="1F2DFD4B" w14:textId="4830A09A" w:rsidR="00913AE5" w:rsidRDefault="00913AE5" w:rsidP="00913AE5">
      <w:r>
        <w:t>De belastingschuldige is gehouden ten minste 24 uur voorafgaand aan het belastbaar feit aangifte te doen bij het gemeentebestuur en het verschuldigde bedrag te betalen aan de financieel directeur of zijn afgevaardigde, tegen afgifte van een betalingsbewijs dat op verzoek van de met toezicht belaste personeelsleden moet worden voorgelegd.</w:t>
      </w:r>
    </w:p>
    <w:p w14:paraId="20F3F97C" w14:textId="77777777" w:rsidR="00FE63F8" w:rsidRDefault="00913AE5" w:rsidP="00FE63F8">
      <w:r>
        <w:t xml:space="preserve">Bij gebrek aan contante betaling wordt de belasting </w:t>
      </w:r>
      <w:proofErr w:type="spellStart"/>
      <w:r>
        <w:t>ingekohierd.</w:t>
      </w:r>
      <w:proofErr w:type="spellEnd"/>
    </w:p>
    <w:p w14:paraId="3E5F8328" w14:textId="52DA6F7D" w:rsidR="0045266A" w:rsidRPr="0045266A" w:rsidRDefault="0045266A" w:rsidP="000244B0">
      <w:pPr>
        <w:spacing w:line="276" w:lineRule="auto"/>
      </w:pPr>
      <w:r w:rsidRPr="0045266A">
        <w:rPr>
          <w:b/>
          <w:bCs/>
        </w:rPr>
        <w:t>Artikel 6 - Bezwaarprocedure</w:t>
      </w:r>
    </w:p>
    <w:p w14:paraId="713766FA" w14:textId="77777777" w:rsidR="0045266A" w:rsidRPr="0045266A" w:rsidRDefault="0045266A" w:rsidP="0045266A">
      <w:r w:rsidRPr="0045266A">
        <w:t>De belastingschuldige of zijn vertegenwoordiger kan bezwaar indienen bij het college van burgemeester en schepenen. Het bezwaar moet schriftelijk worden ingediend, gemotiveerd en ondertekend zijn.</w:t>
      </w:r>
    </w:p>
    <w:p w14:paraId="75766FAA" w14:textId="77777777" w:rsidR="0045266A" w:rsidRPr="0045266A" w:rsidRDefault="0045266A" w:rsidP="0045266A">
      <w:r w:rsidRPr="0045266A">
        <w:t>Het bezwaar moet, op straffe van verval, worden ingediend binnen een termijn van drie maanden te rekenen vanaf de derde werkdag volgend op de datum van verzending van het aanslagbiljet.</w:t>
      </w:r>
    </w:p>
    <w:p w14:paraId="5881DD3B" w14:textId="77777777" w:rsidR="00002A05" w:rsidRPr="00850A21" w:rsidRDefault="00002A05" w:rsidP="00787824"/>
    <w:sectPr w:rsidR="00002A05" w:rsidRPr="00850A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5CC"/>
    <w:multiLevelType w:val="hybridMultilevel"/>
    <w:tmpl w:val="B780206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 w15:restartNumberingAfterBreak="0">
    <w:nsid w:val="0BB842D3"/>
    <w:multiLevelType w:val="multilevel"/>
    <w:tmpl w:val="C9569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40C8E"/>
    <w:multiLevelType w:val="multilevel"/>
    <w:tmpl w:val="B02C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2661E4"/>
    <w:multiLevelType w:val="multilevel"/>
    <w:tmpl w:val="8B1A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8182D"/>
    <w:multiLevelType w:val="multilevel"/>
    <w:tmpl w:val="6964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C0292"/>
    <w:multiLevelType w:val="multilevel"/>
    <w:tmpl w:val="7504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FA0DF0"/>
    <w:multiLevelType w:val="multilevel"/>
    <w:tmpl w:val="AF2E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1D43DF"/>
    <w:multiLevelType w:val="multilevel"/>
    <w:tmpl w:val="E6DE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A570BE"/>
    <w:multiLevelType w:val="multilevel"/>
    <w:tmpl w:val="D370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DA1EF8"/>
    <w:multiLevelType w:val="hybridMultilevel"/>
    <w:tmpl w:val="6A8E5226"/>
    <w:lvl w:ilvl="0" w:tplc="3A6A8634">
      <w:numFmt w:val="bullet"/>
      <w:lvlText w:val="•"/>
      <w:lvlJc w:val="left"/>
      <w:pPr>
        <w:ind w:left="720" w:hanging="360"/>
      </w:pPr>
      <w:rPr>
        <w:rFonts w:hint="default"/>
        <w:lang w:val="nl-NL" w:eastAsia="en-US" w:bidi="ar-SA"/>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7E73206"/>
    <w:multiLevelType w:val="multilevel"/>
    <w:tmpl w:val="B4DA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F7085F"/>
    <w:multiLevelType w:val="hybridMultilevel"/>
    <w:tmpl w:val="C3AACD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8A364E5"/>
    <w:multiLevelType w:val="multilevel"/>
    <w:tmpl w:val="FE8C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EB22D4"/>
    <w:multiLevelType w:val="multilevel"/>
    <w:tmpl w:val="A3126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43B7A"/>
    <w:multiLevelType w:val="hybridMultilevel"/>
    <w:tmpl w:val="F96A0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C747F5"/>
    <w:multiLevelType w:val="multilevel"/>
    <w:tmpl w:val="975A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5C4A79"/>
    <w:multiLevelType w:val="hybridMultilevel"/>
    <w:tmpl w:val="7A7202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75209CF"/>
    <w:multiLevelType w:val="hybridMultilevel"/>
    <w:tmpl w:val="D8500D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8F4355A"/>
    <w:multiLevelType w:val="hybridMultilevel"/>
    <w:tmpl w:val="DE062A4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6E726B3F"/>
    <w:multiLevelType w:val="hybridMultilevel"/>
    <w:tmpl w:val="1C007BD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0" w15:restartNumberingAfterBreak="0">
    <w:nsid w:val="6F973829"/>
    <w:multiLevelType w:val="multilevel"/>
    <w:tmpl w:val="997CA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1D466A"/>
    <w:multiLevelType w:val="hybridMultilevel"/>
    <w:tmpl w:val="1BEA66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40A6F76"/>
    <w:multiLevelType w:val="multilevel"/>
    <w:tmpl w:val="B9A8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845F16"/>
    <w:multiLevelType w:val="multilevel"/>
    <w:tmpl w:val="3850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731E0"/>
    <w:multiLevelType w:val="hybridMultilevel"/>
    <w:tmpl w:val="752489A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7CD425E7"/>
    <w:multiLevelType w:val="multilevel"/>
    <w:tmpl w:val="8C5C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5009049">
    <w:abstractNumId w:val="16"/>
  </w:num>
  <w:num w:numId="2" w16cid:durableId="1549685044">
    <w:abstractNumId w:val="24"/>
  </w:num>
  <w:num w:numId="3" w16cid:durableId="222525182">
    <w:abstractNumId w:val="14"/>
  </w:num>
  <w:num w:numId="4" w16cid:durableId="75637481">
    <w:abstractNumId w:val="0"/>
  </w:num>
  <w:num w:numId="5" w16cid:durableId="626546219">
    <w:abstractNumId w:val="17"/>
  </w:num>
  <w:num w:numId="6" w16cid:durableId="288828167">
    <w:abstractNumId w:val="19"/>
  </w:num>
  <w:num w:numId="7" w16cid:durableId="827281368">
    <w:abstractNumId w:val="11"/>
  </w:num>
  <w:num w:numId="8" w16cid:durableId="1067454236">
    <w:abstractNumId w:val="18"/>
  </w:num>
  <w:num w:numId="9" w16cid:durableId="917057283">
    <w:abstractNumId w:val="3"/>
  </w:num>
  <w:num w:numId="10" w16cid:durableId="1538423061">
    <w:abstractNumId w:val="1"/>
  </w:num>
  <w:num w:numId="11" w16cid:durableId="1095517083">
    <w:abstractNumId w:val="20"/>
  </w:num>
  <w:num w:numId="12" w16cid:durableId="687832620">
    <w:abstractNumId w:val="5"/>
  </w:num>
  <w:num w:numId="13" w16cid:durableId="1546722605">
    <w:abstractNumId w:val="21"/>
  </w:num>
  <w:num w:numId="14" w16cid:durableId="1523011393">
    <w:abstractNumId w:val="9"/>
  </w:num>
  <w:num w:numId="15" w16cid:durableId="798232352">
    <w:abstractNumId w:val="7"/>
  </w:num>
  <w:num w:numId="16" w16cid:durableId="200479724">
    <w:abstractNumId w:val="23"/>
  </w:num>
  <w:num w:numId="17" w16cid:durableId="1681078495">
    <w:abstractNumId w:val="25"/>
  </w:num>
  <w:num w:numId="18" w16cid:durableId="608784587">
    <w:abstractNumId w:val="2"/>
  </w:num>
  <w:num w:numId="19" w16cid:durableId="536550313">
    <w:abstractNumId w:val="6"/>
  </w:num>
  <w:num w:numId="20" w16cid:durableId="1482305917">
    <w:abstractNumId w:val="12"/>
  </w:num>
  <w:num w:numId="21" w16cid:durableId="1107776041">
    <w:abstractNumId w:val="10"/>
  </w:num>
  <w:num w:numId="22" w16cid:durableId="122699641">
    <w:abstractNumId w:val="8"/>
  </w:num>
  <w:num w:numId="23" w16cid:durableId="1964341712">
    <w:abstractNumId w:val="13"/>
  </w:num>
  <w:num w:numId="24" w16cid:durableId="642462651">
    <w:abstractNumId w:val="22"/>
  </w:num>
  <w:num w:numId="25" w16cid:durableId="215245308">
    <w:abstractNumId w:val="15"/>
  </w:num>
  <w:num w:numId="26" w16cid:durableId="429928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AE"/>
    <w:rsid w:val="00002A05"/>
    <w:rsid w:val="000244B0"/>
    <w:rsid w:val="00115F0D"/>
    <w:rsid w:val="001233CE"/>
    <w:rsid w:val="0016071E"/>
    <w:rsid w:val="001A31BA"/>
    <w:rsid w:val="00295A81"/>
    <w:rsid w:val="002F2A01"/>
    <w:rsid w:val="004058B9"/>
    <w:rsid w:val="004426D3"/>
    <w:rsid w:val="0045266A"/>
    <w:rsid w:val="0049232A"/>
    <w:rsid w:val="004B220A"/>
    <w:rsid w:val="00711B90"/>
    <w:rsid w:val="007149AE"/>
    <w:rsid w:val="00733DDE"/>
    <w:rsid w:val="00787824"/>
    <w:rsid w:val="007900F4"/>
    <w:rsid w:val="00791DBD"/>
    <w:rsid w:val="007C7491"/>
    <w:rsid w:val="0082482F"/>
    <w:rsid w:val="00850A21"/>
    <w:rsid w:val="008957C3"/>
    <w:rsid w:val="008E5BC6"/>
    <w:rsid w:val="008E74D9"/>
    <w:rsid w:val="00913AE5"/>
    <w:rsid w:val="00934DA8"/>
    <w:rsid w:val="009D4894"/>
    <w:rsid w:val="00B553AC"/>
    <w:rsid w:val="00C17212"/>
    <w:rsid w:val="00C3693E"/>
    <w:rsid w:val="00D167F1"/>
    <w:rsid w:val="00EB66EA"/>
    <w:rsid w:val="00F7011C"/>
    <w:rsid w:val="00FE63F8"/>
    <w:rsid w:val="00FE6ED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0A1C"/>
  <w15:chartTrackingRefBased/>
  <w15:docId w15:val="{20863581-8DE2-40EC-9A85-99DB32C1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149AE"/>
    <w:pPr>
      <w:spacing w:line="259" w:lineRule="auto"/>
    </w:pPr>
    <w:rPr>
      <w:rFonts w:ascii="Calibri" w:eastAsia="Calibri" w:hAnsi="Calibri" w:cs="Times New Roman"/>
      <w:kern w:val="0"/>
      <w:sz w:val="22"/>
      <w:szCs w:val="22"/>
      <w14:ligatures w14:val="none"/>
    </w:rPr>
  </w:style>
  <w:style w:type="paragraph" w:styleId="Kop1">
    <w:name w:val="heading 1"/>
    <w:basedOn w:val="Standaard"/>
    <w:next w:val="Standaard"/>
    <w:link w:val="Kop1Char"/>
    <w:uiPriority w:val="9"/>
    <w:qFormat/>
    <w:rsid w:val="007149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Kop2">
    <w:name w:val="heading 2"/>
    <w:basedOn w:val="Standaard"/>
    <w:next w:val="Standaard"/>
    <w:link w:val="Kop2Char"/>
    <w:uiPriority w:val="9"/>
    <w:semiHidden/>
    <w:unhideWhenUsed/>
    <w:qFormat/>
    <w:rsid w:val="007149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7149A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7149A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Kop5">
    <w:name w:val="heading 5"/>
    <w:basedOn w:val="Standaard"/>
    <w:next w:val="Standaard"/>
    <w:link w:val="Kop5Char"/>
    <w:uiPriority w:val="9"/>
    <w:semiHidden/>
    <w:unhideWhenUsed/>
    <w:qFormat/>
    <w:rsid w:val="007149A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Kop6">
    <w:name w:val="heading 6"/>
    <w:basedOn w:val="Standaard"/>
    <w:next w:val="Standaard"/>
    <w:link w:val="Kop6Char"/>
    <w:uiPriority w:val="9"/>
    <w:semiHidden/>
    <w:unhideWhenUsed/>
    <w:qFormat/>
    <w:rsid w:val="007149AE"/>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Kop7">
    <w:name w:val="heading 7"/>
    <w:basedOn w:val="Standaard"/>
    <w:next w:val="Standaard"/>
    <w:link w:val="Kop7Char"/>
    <w:uiPriority w:val="9"/>
    <w:semiHidden/>
    <w:unhideWhenUsed/>
    <w:qFormat/>
    <w:rsid w:val="007149AE"/>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Kop8">
    <w:name w:val="heading 8"/>
    <w:basedOn w:val="Standaard"/>
    <w:next w:val="Standaard"/>
    <w:link w:val="Kop8Char"/>
    <w:uiPriority w:val="9"/>
    <w:semiHidden/>
    <w:unhideWhenUsed/>
    <w:qFormat/>
    <w:rsid w:val="007149AE"/>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Kop9">
    <w:name w:val="heading 9"/>
    <w:basedOn w:val="Standaard"/>
    <w:next w:val="Standaard"/>
    <w:link w:val="Kop9Char"/>
    <w:uiPriority w:val="9"/>
    <w:semiHidden/>
    <w:unhideWhenUsed/>
    <w:qFormat/>
    <w:rsid w:val="007149AE"/>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149A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149A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149A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149A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149A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149A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149A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149A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149AE"/>
    <w:rPr>
      <w:rFonts w:eastAsiaTheme="majorEastAsia" w:cstheme="majorBidi"/>
      <w:color w:val="272727" w:themeColor="text1" w:themeTint="D8"/>
    </w:rPr>
  </w:style>
  <w:style w:type="paragraph" w:styleId="Titel">
    <w:name w:val="Title"/>
    <w:basedOn w:val="Standaard"/>
    <w:next w:val="Standaard"/>
    <w:link w:val="TitelChar"/>
    <w:uiPriority w:val="10"/>
    <w:qFormat/>
    <w:rsid w:val="007149A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7149A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149AE"/>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7149A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149AE"/>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atChar">
    <w:name w:val="Citaat Char"/>
    <w:basedOn w:val="Standaardalinea-lettertype"/>
    <w:link w:val="Citaat"/>
    <w:uiPriority w:val="29"/>
    <w:rsid w:val="007149AE"/>
    <w:rPr>
      <w:i/>
      <w:iCs/>
      <w:color w:val="404040" w:themeColor="text1" w:themeTint="BF"/>
    </w:rPr>
  </w:style>
  <w:style w:type="paragraph" w:styleId="Lijstalinea">
    <w:name w:val="List Paragraph"/>
    <w:basedOn w:val="Standaard"/>
    <w:uiPriority w:val="34"/>
    <w:qFormat/>
    <w:rsid w:val="007149AE"/>
    <w:pPr>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ievebenadrukking">
    <w:name w:val="Intense Emphasis"/>
    <w:basedOn w:val="Standaardalinea-lettertype"/>
    <w:uiPriority w:val="21"/>
    <w:qFormat/>
    <w:rsid w:val="007149AE"/>
    <w:rPr>
      <w:i/>
      <w:iCs/>
      <w:color w:val="0F4761" w:themeColor="accent1" w:themeShade="BF"/>
    </w:rPr>
  </w:style>
  <w:style w:type="paragraph" w:styleId="Duidelijkcitaat">
    <w:name w:val="Intense Quote"/>
    <w:basedOn w:val="Standaard"/>
    <w:next w:val="Standaard"/>
    <w:link w:val="DuidelijkcitaatChar"/>
    <w:uiPriority w:val="30"/>
    <w:qFormat/>
    <w:rsid w:val="007149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DuidelijkcitaatChar">
    <w:name w:val="Duidelijk citaat Char"/>
    <w:basedOn w:val="Standaardalinea-lettertype"/>
    <w:link w:val="Duidelijkcitaat"/>
    <w:uiPriority w:val="30"/>
    <w:rsid w:val="007149AE"/>
    <w:rPr>
      <w:i/>
      <w:iCs/>
      <w:color w:val="0F4761" w:themeColor="accent1" w:themeShade="BF"/>
    </w:rPr>
  </w:style>
  <w:style w:type="character" w:styleId="Intensieveverwijzing">
    <w:name w:val="Intense Reference"/>
    <w:basedOn w:val="Standaardalinea-lettertype"/>
    <w:uiPriority w:val="32"/>
    <w:qFormat/>
    <w:rsid w:val="007149AE"/>
    <w:rPr>
      <w:b/>
      <w:bCs/>
      <w:smallCaps/>
      <w:color w:val="0F4761" w:themeColor="accent1" w:themeShade="BF"/>
      <w:spacing w:val="5"/>
    </w:rPr>
  </w:style>
  <w:style w:type="paragraph" w:customStyle="1" w:styleId="Ontwerpnotule">
    <w:name w:val="Ontwerpnotule"/>
    <w:basedOn w:val="Standaard"/>
    <w:rsid w:val="007149AE"/>
    <w:pPr>
      <w:widowControl w:val="0"/>
      <w:spacing w:after="0" w:line="240" w:lineRule="auto"/>
    </w:pPr>
    <w:rPr>
      <w:rFonts w:ascii="Times New Roman" w:eastAsia="Times New Roman" w:hAnsi="Times New Roman"/>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386</Words>
  <Characters>2126</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Van Gucht</dc:creator>
  <cp:keywords/>
  <dc:description/>
  <cp:lastModifiedBy>Shelly Guns</cp:lastModifiedBy>
  <cp:revision>10</cp:revision>
  <dcterms:created xsi:type="dcterms:W3CDTF">2026-04-16T17:54:00Z</dcterms:created>
  <dcterms:modified xsi:type="dcterms:W3CDTF">2026-04-22T08:27:00Z</dcterms:modified>
</cp:coreProperties>
</file>